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7" w:rsidRDefault="00C9699C" w:rsidP="00C9699C">
      <w:pPr>
        <w:jc w:val="center"/>
        <w:rPr>
          <w:b/>
          <w:i/>
        </w:rPr>
      </w:pPr>
      <w:r>
        <w:rPr>
          <w:b/>
          <w:i/>
        </w:rPr>
        <w:t>The Privatization of Good</w:t>
      </w:r>
    </w:p>
    <w:p w:rsidR="00C9699C" w:rsidRDefault="00C9699C" w:rsidP="00C9699C">
      <w:pPr>
        <w:jc w:val="center"/>
        <w:rPr>
          <w:b/>
          <w:i/>
        </w:rPr>
      </w:pPr>
    </w:p>
    <w:p w:rsidR="00C9699C" w:rsidRDefault="00C9699C" w:rsidP="00C9699C">
      <w:pPr>
        <w:pStyle w:val="ListParagraph"/>
        <w:numPr>
          <w:ilvl w:val="0"/>
          <w:numId w:val="8"/>
        </w:numPr>
      </w:pPr>
      <w:r>
        <w:t>Does MacIntyre think the right is prior to the good or the good prior to the right?  (p. 344f.)</w:t>
      </w:r>
    </w:p>
    <w:p w:rsidR="004604A9" w:rsidRDefault="004604A9" w:rsidP="004604A9"/>
    <w:p w:rsidR="00C9699C" w:rsidRDefault="00C9699C" w:rsidP="00C9699C">
      <w:pPr>
        <w:pStyle w:val="ListParagraph"/>
        <w:numPr>
          <w:ilvl w:val="0"/>
          <w:numId w:val="8"/>
        </w:numPr>
      </w:pPr>
      <w:r>
        <w:t>What does MacIntyre mean by the “privatization of good” (p. 347)</w:t>
      </w:r>
    </w:p>
    <w:p w:rsidR="004B7A53" w:rsidRDefault="004B7A53" w:rsidP="004B7A53"/>
    <w:p w:rsidR="004B7A53" w:rsidRDefault="004B7A53" w:rsidP="00C9699C">
      <w:pPr>
        <w:pStyle w:val="ListParagraph"/>
        <w:numPr>
          <w:ilvl w:val="0"/>
          <w:numId w:val="8"/>
        </w:numPr>
      </w:pPr>
      <w:r>
        <w:t xml:space="preserve">Why does </w:t>
      </w:r>
      <w:proofErr w:type="spellStart"/>
      <w:r>
        <w:t>MacItyre</w:t>
      </w:r>
      <w:proofErr w:type="spellEnd"/>
      <w:r>
        <w:t xml:space="preserve"> think that a grasp of rules requires a grasp of the good?</w:t>
      </w:r>
    </w:p>
    <w:p w:rsidR="004B7A53" w:rsidRDefault="004B7A53" w:rsidP="004B7A53">
      <w:r>
        <w:t xml:space="preserve"> </w:t>
      </w:r>
    </w:p>
    <w:p w:rsidR="004B7A53" w:rsidRDefault="004B7A53" w:rsidP="004B7A53">
      <w:pPr>
        <w:pStyle w:val="ListParagraph"/>
        <w:numPr>
          <w:ilvl w:val="1"/>
          <w:numId w:val="8"/>
        </w:numPr>
      </w:pPr>
      <w:r>
        <w:t>Is he right that liberal deny this? (</w:t>
      </w:r>
      <w:proofErr w:type="spellStart"/>
      <w:r>
        <w:t>p</w:t>
      </w:r>
      <w:proofErr w:type="spellEnd"/>
      <w:r>
        <w:t>. 348)</w:t>
      </w:r>
    </w:p>
    <w:p w:rsidR="004B7A53" w:rsidRDefault="004B7A53" w:rsidP="004B7A53">
      <w:pPr>
        <w:ind w:left="360"/>
      </w:pPr>
    </w:p>
    <w:p w:rsidR="004B7A53" w:rsidRDefault="004B7A53" w:rsidP="004B7A53">
      <w:pPr>
        <w:pStyle w:val="ListParagraph"/>
        <w:numPr>
          <w:ilvl w:val="1"/>
          <w:numId w:val="8"/>
        </w:numPr>
      </w:pPr>
      <w:r>
        <w:t xml:space="preserve">Why would such agreement itself be part of the public life of a </w:t>
      </w:r>
      <w:proofErr w:type="spellStart"/>
      <w:r>
        <w:t>Thomist</w:t>
      </w:r>
      <w:proofErr w:type="spellEnd"/>
      <w:r>
        <w:t xml:space="preserve"> society (</w:t>
      </w:r>
      <w:proofErr w:type="spellStart"/>
      <w:r>
        <w:t>p</w:t>
      </w:r>
      <w:proofErr w:type="spellEnd"/>
      <w:r>
        <w:t>. 345)</w:t>
      </w:r>
    </w:p>
    <w:p w:rsidR="004604A9" w:rsidRDefault="004604A9" w:rsidP="004604A9"/>
    <w:p w:rsidR="00566E52" w:rsidRDefault="00BF5108" w:rsidP="00C9699C">
      <w:pPr>
        <w:pStyle w:val="ListParagraph"/>
        <w:numPr>
          <w:ilvl w:val="0"/>
          <w:numId w:val="8"/>
        </w:numPr>
      </w:pPr>
      <w:r>
        <w:t>What does Stout mean by a “moral platitude”? (pp. 348-49)</w:t>
      </w:r>
      <w:r w:rsidR="00566E52">
        <w:t xml:space="preserve"> – </w:t>
      </w:r>
    </w:p>
    <w:p w:rsidR="00566E52" w:rsidRDefault="00566E52" w:rsidP="00566E52"/>
    <w:p w:rsidR="00BF5108" w:rsidRDefault="00BF5108" w:rsidP="00CD6701">
      <w:pPr>
        <w:pStyle w:val="ListParagraph"/>
        <w:numPr>
          <w:ilvl w:val="1"/>
          <w:numId w:val="8"/>
        </w:numPr>
      </w:pPr>
      <w:r>
        <w:t>On what point does MacIntyre disagree with Jeff Stout?  (p. 349)</w:t>
      </w:r>
    </w:p>
    <w:p w:rsidR="004604A9" w:rsidRDefault="004604A9" w:rsidP="004604A9">
      <w:pPr>
        <w:ind w:left="360"/>
      </w:pPr>
    </w:p>
    <w:p w:rsidR="00566E52" w:rsidRDefault="00566E52" w:rsidP="00566E52">
      <w:pPr>
        <w:pStyle w:val="ListParagraph"/>
        <w:numPr>
          <w:ilvl w:val="1"/>
          <w:numId w:val="8"/>
        </w:numPr>
      </w:pPr>
      <w:r>
        <w:t>Why does MacIntyre choose the example of lying?</w:t>
      </w:r>
    </w:p>
    <w:p w:rsidR="00566E52" w:rsidRDefault="00566E52" w:rsidP="00566E52">
      <w:pPr>
        <w:ind w:left="360"/>
      </w:pPr>
    </w:p>
    <w:p w:rsidR="00566E52" w:rsidRDefault="00566E52" w:rsidP="00566E52">
      <w:pPr>
        <w:pStyle w:val="ListParagraph"/>
        <w:numPr>
          <w:ilvl w:val="1"/>
          <w:numId w:val="8"/>
        </w:numPr>
      </w:pPr>
      <w:proofErr w:type="gramStart"/>
      <w:r>
        <w:t>how</w:t>
      </w:r>
      <w:proofErr w:type="gramEnd"/>
      <w:r>
        <w:t xml:space="preserve"> would MacIntyre answer the questions about lying?</w:t>
      </w:r>
      <w:r w:rsidR="008D2F42">
        <w:t xml:space="preserve"> </w:t>
      </w:r>
    </w:p>
    <w:p w:rsidR="008D2F42" w:rsidRDefault="008D2F42" w:rsidP="008D2F42">
      <w:pPr>
        <w:ind w:left="360"/>
      </w:pPr>
    </w:p>
    <w:p w:rsidR="008D2F42" w:rsidRDefault="008D2F42" w:rsidP="008D2F42">
      <w:pPr>
        <w:pStyle w:val="ListParagraph"/>
        <w:numPr>
          <w:ilvl w:val="2"/>
          <w:numId w:val="8"/>
        </w:numPr>
      </w:pPr>
      <w:r>
        <w:t>Is MacIntyre himself a rigorist?</w:t>
      </w:r>
    </w:p>
    <w:p w:rsidR="008D2F42" w:rsidRDefault="008D2F42" w:rsidP="008D2F42">
      <w:pPr>
        <w:ind w:left="720"/>
      </w:pPr>
    </w:p>
    <w:p w:rsidR="008D2F42" w:rsidRDefault="008D2F42" w:rsidP="008D2F42">
      <w:pPr>
        <w:pStyle w:val="ListParagraph"/>
        <w:numPr>
          <w:ilvl w:val="2"/>
          <w:numId w:val="8"/>
        </w:numPr>
      </w:pPr>
      <w:r>
        <w:t>What varieties of untruth would a proper taxonomy of untruth have to include?  How would we decide on the rules governing each?</w:t>
      </w:r>
    </w:p>
    <w:p w:rsidR="00566E52" w:rsidRDefault="00566E52" w:rsidP="00566E52"/>
    <w:p w:rsidR="008D2F42" w:rsidRDefault="008D2F42" w:rsidP="008D2F42">
      <w:pPr>
        <w:ind w:left="792"/>
      </w:pPr>
      <w:proofErr w:type="gramStart"/>
      <w:r>
        <w:t>blarney</w:t>
      </w:r>
      <w:proofErr w:type="gramEnd"/>
      <w:r>
        <w:t>, BS, white lies, bald-faced lies, pick-up lines, trash talk, hype</w:t>
      </w:r>
    </w:p>
    <w:p w:rsidR="008D2F42" w:rsidRDefault="008D2F42" w:rsidP="00566E52"/>
    <w:p w:rsidR="00BF5108" w:rsidRDefault="00BF5108" w:rsidP="00C9699C">
      <w:pPr>
        <w:pStyle w:val="ListParagraph"/>
        <w:numPr>
          <w:ilvl w:val="0"/>
          <w:numId w:val="8"/>
        </w:numPr>
      </w:pPr>
      <w:r>
        <w:t>Note the crucial passage on p. 351: whatever rational authority each specification of prohibition on lying has is derived from rational authority enjoyed by a particular conception of the human good – and the role that speech and writing play in it.</w:t>
      </w:r>
      <w:r w:rsidR="002F1823">
        <w:t xml:space="preserve">  Why is this important?</w:t>
      </w:r>
    </w:p>
    <w:p w:rsidR="004604A9" w:rsidRDefault="004604A9" w:rsidP="004604A9"/>
    <w:p w:rsidR="002F1823" w:rsidRDefault="002F1823" w:rsidP="002F1823">
      <w:pPr>
        <w:pStyle w:val="ListParagraph"/>
        <w:numPr>
          <w:ilvl w:val="1"/>
          <w:numId w:val="8"/>
        </w:numPr>
      </w:pPr>
      <w:r>
        <w:t xml:space="preserve">What does </w:t>
      </w:r>
      <w:proofErr w:type="spellStart"/>
      <w:r>
        <w:t>MacInytre</w:t>
      </w:r>
      <w:proofErr w:type="spellEnd"/>
      <w:r>
        <w:t xml:space="preserve"> mean by saying that </w:t>
      </w:r>
      <w:proofErr w:type="gramStart"/>
      <w:r>
        <w:t>a conception of the good will have</w:t>
      </w:r>
      <w:proofErr w:type="gramEnd"/>
      <w:r>
        <w:t xml:space="preserve"> to be institutionalized in the life of the community?</w:t>
      </w:r>
    </w:p>
    <w:p w:rsidR="004604A9" w:rsidRDefault="004604A9" w:rsidP="004604A9">
      <w:pPr>
        <w:ind w:left="360"/>
      </w:pPr>
    </w:p>
    <w:p w:rsidR="002F1823" w:rsidRDefault="002F1823" w:rsidP="002F1823">
      <w:pPr>
        <w:pStyle w:val="ListParagraph"/>
        <w:numPr>
          <w:ilvl w:val="1"/>
          <w:numId w:val="8"/>
        </w:numPr>
      </w:pPr>
      <w:r>
        <w:t xml:space="preserve">What is the contrast MacIntyre means to draw within </w:t>
      </w:r>
      <w:proofErr w:type="spellStart"/>
      <w:r>
        <w:t>Aristotelianism</w:t>
      </w:r>
      <w:proofErr w:type="spellEnd"/>
      <w:r>
        <w:t>?  (</w:t>
      </w:r>
      <w:proofErr w:type="gramStart"/>
      <w:r>
        <w:t>see</w:t>
      </w:r>
      <w:proofErr w:type="gramEnd"/>
      <w:r>
        <w:t xml:space="preserve"> pp. 352ff.)  </w:t>
      </w:r>
      <w:proofErr w:type="gramStart"/>
      <w:r>
        <w:t>what</w:t>
      </w:r>
      <w:proofErr w:type="gramEnd"/>
      <w:r>
        <w:t xml:space="preserve"> is wrong with the alternative to </w:t>
      </w:r>
      <w:proofErr w:type="spellStart"/>
      <w:r>
        <w:t>Thomist</w:t>
      </w:r>
      <w:proofErr w:type="spellEnd"/>
      <w:r>
        <w:t xml:space="preserve"> </w:t>
      </w:r>
      <w:proofErr w:type="spellStart"/>
      <w:r>
        <w:t>Aristotelianism</w:t>
      </w:r>
      <w:proofErr w:type="spellEnd"/>
      <w:r>
        <w:t>?</w:t>
      </w:r>
    </w:p>
    <w:p w:rsidR="004604A9" w:rsidRDefault="004604A9" w:rsidP="004604A9">
      <w:pPr>
        <w:ind w:left="360"/>
      </w:pPr>
    </w:p>
    <w:p w:rsidR="00566E52" w:rsidRDefault="00566E52" w:rsidP="00593AC6">
      <w:pPr>
        <w:pStyle w:val="ListParagraph"/>
        <w:numPr>
          <w:ilvl w:val="0"/>
          <w:numId w:val="8"/>
        </w:numPr>
      </w:pPr>
      <w:r>
        <w:t>Privatization deprives of two things (</w:t>
      </w:r>
      <w:proofErr w:type="spellStart"/>
      <w:r>
        <w:t>p</w:t>
      </w:r>
      <w:proofErr w:type="spellEnd"/>
      <w:r>
        <w:t>. 352):</w:t>
      </w:r>
    </w:p>
    <w:p w:rsidR="00566E52" w:rsidRDefault="00566E52" w:rsidP="00566E52"/>
    <w:p w:rsidR="00566E52" w:rsidRDefault="00566E52" w:rsidP="00566E52">
      <w:pPr>
        <w:pStyle w:val="ListParagraph"/>
        <w:numPr>
          <w:ilvl w:val="1"/>
          <w:numId w:val="8"/>
        </w:numPr>
      </w:pPr>
      <w:r>
        <w:t>Shared rules</w:t>
      </w:r>
    </w:p>
    <w:p w:rsidR="00566E52" w:rsidRDefault="00566E52" w:rsidP="00566E52">
      <w:pPr>
        <w:ind w:left="360"/>
      </w:pPr>
    </w:p>
    <w:p w:rsidR="00566E52" w:rsidRDefault="00566E52" w:rsidP="00566E52">
      <w:pPr>
        <w:pStyle w:val="ListParagraph"/>
        <w:numPr>
          <w:ilvl w:val="1"/>
          <w:numId w:val="8"/>
        </w:numPr>
      </w:pPr>
      <w:r>
        <w:t>Ability to raise pressing questions in public</w:t>
      </w:r>
    </w:p>
    <w:p w:rsidR="00566E52" w:rsidRDefault="00566E52" w:rsidP="00566E52">
      <w:pPr>
        <w:ind w:left="360"/>
      </w:pPr>
    </w:p>
    <w:p w:rsidR="00593AC6" w:rsidRDefault="00593AC6" w:rsidP="00593AC6">
      <w:pPr>
        <w:pStyle w:val="ListParagraph"/>
        <w:numPr>
          <w:ilvl w:val="0"/>
          <w:numId w:val="8"/>
        </w:numPr>
      </w:pPr>
      <w:r>
        <w:t>Explain what is wrong with the way MacIntyre thinks we debate the question of abortion.  (p. 353</w:t>
      </w:r>
      <w:proofErr w:type="gramStart"/>
      <w:r>
        <w:t>)</w:t>
      </w:r>
      <w:r w:rsidR="00CD6701">
        <w:t xml:space="preserve">  How</w:t>
      </w:r>
      <w:proofErr w:type="gramEnd"/>
      <w:r w:rsidR="00CD6701">
        <w:t xml:space="preserve"> does our debate reflect our lack of consensus about the good?</w:t>
      </w:r>
    </w:p>
    <w:p w:rsidR="006B6B73" w:rsidRDefault="006B6B73" w:rsidP="006B6B73"/>
    <w:p w:rsidR="006B6B73" w:rsidRDefault="006B6B73" w:rsidP="00593AC6">
      <w:pPr>
        <w:pStyle w:val="ListParagraph"/>
        <w:numPr>
          <w:ilvl w:val="0"/>
          <w:numId w:val="8"/>
        </w:numPr>
      </w:pPr>
      <w:r>
        <w:t>Does MacIntyre really expect consensus about the good within, say, Catholicism?</w:t>
      </w:r>
    </w:p>
    <w:p w:rsidR="004604A9" w:rsidRDefault="004604A9" w:rsidP="004604A9"/>
    <w:p w:rsidR="00C35DA7" w:rsidRDefault="00C35DA7" w:rsidP="00593AC6">
      <w:pPr>
        <w:pStyle w:val="ListParagraph"/>
        <w:numPr>
          <w:ilvl w:val="0"/>
          <w:numId w:val="8"/>
        </w:numPr>
      </w:pPr>
      <w:r>
        <w:t>What does MacIntyre mean by saying that conceptions of the good can only be matched against one another in “the actualities of … mode[s] of social life”?  (p. 355</w:t>
      </w:r>
      <w:proofErr w:type="gramStart"/>
      <w:r>
        <w:t>)</w:t>
      </w:r>
      <w:r w:rsidR="004604A9">
        <w:t xml:space="preserve">  Cf</w:t>
      </w:r>
      <w:proofErr w:type="gramEnd"/>
      <w:r w:rsidR="004604A9">
        <w:t xml:space="preserve">.  </w:t>
      </w:r>
      <w:proofErr w:type="gramStart"/>
      <w:r w:rsidR="004604A9">
        <w:t>his</w:t>
      </w:r>
      <w:proofErr w:type="gramEnd"/>
      <w:r w:rsidR="004604A9">
        <w:t xml:space="preserve"> remark on p. 360 about the unity of moral theory and moral practice.</w:t>
      </w:r>
    </w:p>
    <w:p w:rsidR="00ED4E82" w:rsidRDefault="00ED4E82" w:rsidP="00ED4E82"/>
    <w:p w:rsidR="00ED4E82" w:rsidRDefault="00ED4E82" w:rsidP="00ED4E82">
      <w:pPr>
        <w:pStyle w:val="ListParagraph"/>
        <w:numPr>
          <w:ilvl w:val="1"/>
          <w:numId w:val="8"/>
        </w:numPr>
      </w:pPr>
      <w:r>
        <w:t>Does MacIntyre really think that, for example, a community dedicated to the care of badly disabled infants will be clearly recognized as a better community, even by those who think selective abortion is permissible?  What evidence is there for that?</w:t>
      </w:r>
    </w:p>
    <w:p w:rsidR="00420414" w:rsidRDefault="00420414" w:rsidP="00420414"/>
    <w:p w:rsidR="00420414" w:rsidRDefault="00CD6701" w:rsidP="00593AC6">
      <w:pPr>
        <w:pStyle w:val="ListParagraph"/>
        <w:numPr>
          <w:ilvl w:val="0"/>
          <w:numId w:val="8"/>
        </w:numPr>
      </w:pPr>
      <w:r>
        <w:lastRenderedPageBreak/>
        <w:t>What does MacIntyre mean by saying that every community is a community of inquirers?  (p. 358)</w:t>
      </w:r>
    </w:p>
    <w:p w:rsidR="00420414" w:rsidRDefault="00420414" w:rsidP="00420414"/>
    <w:p w:rsidR="004604A9" w:rsidRPr="00C9699C" w:rsidRDefault="004604A9" w:rsidP="00593AC6">
      <w:pPr>
        <w:pStyle w:val="ListParagraph"/>
        <w:numPr>
          <w:ilvl w:val="0"/>
          <w:numId w:val="8"/>
        </w:numPr>
      </w:pPr>
      <w:r>
        <w:t xml:space="preserve">What kind of institutions would be necessary to institutionalize </w:t>
      </w:r>
      <w:proofErr w:type="spellStart"/>
      <w:r>
        <w:t>Thomist</w:t>
      </w:r>
      <w:proofErr w:type="spellEnd"/>
      <w:r>
        <w:t xml:space="preserve"> </w:t>
      </w:r>
      <w:proofErr w:type="spellStart"/>
      <w:r>
        <w:t>Aristotelianism</w:t>
      </w:r>
      <w:proofErr w:type="spellEnd"/>
      <w:r>
        <w:t xml:space="preserve">?  How different would a </w:t>
      </w:r>
      <w:proofErr w:type="spellStart"/>
      <w:r>
        <w:t>Thomist</w:t>
      </w:r>
      <w:proofErr w:type="spellEnd"/>
      <w:r>
        <w:t xml:space="preserve"> Aristotelian community be from contemporary American society?</w:t>
      </w:r>
    </w:p>
    <w:sectPr w:rsidR="004604A9" w:rsidRPr="00C9699C" w:rsidSect="00FE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569F623F"/>
    <w:multiLevelType w:val="multilevel"/>
    <w:tmpl w:val="900A713A"/>
    <w:numStyleLink w:val="Style2"/>
  </w:abstractNum>
  <w:abstractNum w:abstractNumId="3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99C"/>
    <w:rsid w:val="00021F1D"/>
    <w:rsid w:val="00147FB7"/>
    <w:rsid w:val="002B1DC8"/>
    <w:rsid w:val="002F1823"/>
    <w:rsid w:val="003A5E1F"/>
    <w:rsid w:val="00420414"/>
    <w:rsid w:val="004604A9"/>
    <w:rsid w:val="004B550D"/>
    <w:rsid w:val="004B7A53"/>
    <w:rsid w:val="00530CEE"/>
    <w:rsid w:val="00542F7B"/>
    <w:rsid w:val="00554E7F"/>
    <w:rsid w:val="00566E52"/>
    <w:rsid w:val="00593AC6"/>
    <w:rsid w:val="006913C0"/>
    <w:rsid w:val="00695DCA"/>
    <w:rsid w:val="006B6B73"/>
    <w:rsid w:val="00723EC7"/>
    <w:rsid w:val="00746FAB"/>
    <w:rsid w:val="007C364E"/>
    <w:rsid w:val="007F7D96"/>
    <w:rsid w:val="00885EAC"/>
    <w:rsid w:val="008D2F42"/>
    <w:rsid w:val="00935FC6"/>
    <w:rsid w:val="00990C77"/>
    <w:rsid w:val="00AD26D1"/>
    <w:rsid w:val="00B74507"/>
    <w:rsid w:val="00BF5108"/>
    <w:rsid w:val="00C35DA7"/>
    <w:rsid w:val="00C57931"/>
    <w:rsid w:val="00C93A14"/>
    <w:rsid w:val="00C9699C"/>
    <w:rsid w:val="00CD6701"/>
    <w:rsid w:val="00D602BF"/>
    <w:rsid w:val="00DF5CDC"/>
    <w:rsid w:val="00ED4E82"/>
    <w:rsid w:val="00EF5C71"/>
    <w:rsid w:val="00FD38A8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A&amp;L User</cp:lastModifiedBy>
  <cp:revision>4</cp:revision>
  <dcterms:created xsi:type="dcterms:W3CDTF">2008-11-11T23:41:00Z</dcterms:created>
  <dcterms:modified xsi:type="dcterms:W3CDTF">2010-11-09T09:39:00Z</dcterms:modified>
</cp:coreProperties>
</file>